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3E540" w14:textId="77777777" w:rsidR="00277ABB" w:rsidRDefault="00277ABB" w:rsidP="00277ABB">
      <w:pPr>
        <w:spacing w:line="360" w:lineRule="auto"/>
        <w:rPr>
          <w:rFonts w:ascii="Calibri" w:hAnsi="Calibri"/>
          <w:b/>
          <w:sz w:val="32"/>
          <w:szCs w:val="32"/>
        </w:rPr>
      </w:pPr>
    </w:p>
    <w:p w14:paraId="264EB2E0" w14:textId="77777777" w:rsidR="0041444C" w:rsidRPr="009B1899" w:rsidRDefault="0041444C" w:rsidP="0041444C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9B1899">
        <w:rPr>
          <w:rFonts w:ascii="Calibri" w:hAnsi="Calibri"/>
          <w:b/>
          <w:sz w:val="32"/>
          <w:szCs w:val="32"/>
        </w:rPr>
        <w:t>Association of Vermont Conservation Commission</w:t>
      </w:r>
      <w:r>
        <w:rPr>
          <w:rFonts w:ascii="Calibri" w:hAnsi="Calibri"/>
          <w:b/>
          <w:sz w:val="32"/>
          <w:szCs w:val="32"/>
        </w:rPr>
        <w:t>s</w:t>
      </w:r>
    </w:p>
    <w:p w14:paraId="3431010F" w14:textId="77777777" w:rsidR="0041444C" w:rsidRPr="00C241A9" w:rsidRDefault="00AC4E00" w:rsidP="0041444C">
      <w:pPr>
        <w:tabs>
          <w:tab w:val="left" w:pos="900"/>
        </w:tabs>
        <w:spacing w:line="360" w:lineRule="auto"/>
        <w:jc w:val="center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201</w:t>
      </w:r>
      <w:r w:rsidR="00147305">
        <w:rPr>
          <w:rFonts w:ascii="Calibri" w:hAnsi="Calibri"/>
          <w:b/>
          <w:bCs/>
          <w:i/>
          <w:sz w:val="32"/>
          <w:szCs w:val="32"/>
        </w:rPr>
        <w:t>8</w:t>
      </w:r>
      <w:r w:rsidR="0041444C">
        <w:rPr>
          <w:rFonts w:ascii="Calibri" w:hAnsi="Calibri"/>
          <w:b/>
          <w:bCs/>
          <w:i/>
          <w:sz w:val="32"/>
          <w:szCs w:val="32"/>
        </w:rPr>
        <w:t xml:space="preserve"> </w:t>
      </w:r>
      <w:r w:rsidR="00C57BEA">
        <w:rPr>
          <w:rFonts w:ascii="Calibri" w:hAnsi="Calibri"/>
          <w:b/>
          <w:bCs/>
          <w:i/>
          <w:sz w:val="32"/>
          <w:szCs w:val="32"/>
        </w:rPr>
        <w:t xml:space="preserve">Tiny </w:t>
      </w:r>
      <w:r w:rsidR="0041444C">
        <w:rPr>
          <w:rFonts w:ascii="Calibri" w:hAnsi="Calibri"/>
          <w:b/>
          <w:bCs/>
          <w:i/>
          <w:sz w:val="32"/>
          <w:szCs w:val="32"/>
        </w:rPr>
        <w:t>Grant Information</w:t>
      </w:r>
    </w:p>
    <w:p w14:paraId="57027371" w14:textId="77777777" w:rsidR="00305C05" w:rsidRDefault="00305C05" w:rsidP="0041444C">
      <w:pPr>
        <w:rPr>
          <w:rFonts w:ascii="Calibri" w:hAnsi="Calibri"/>
          <w:b/>
          <w:bCs/>
          <w:sz w:val="22"/>
          <w:szCs w:val="22"/>
        </w:rPr>
      </w:pPr>
    </w:p>
    <w:p w14:paraId="14138B79" w14:textId="77777777" w:rsidR="0041444C" w:rsidRPr="00277ABB" w:rsidRDefault="0041444C" w:rsidP="0041444C">
      <w:pPr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BB745E1" wp14:editId="0100AA60">
            <wp:simplePos x="0" y="0"/>
            <wp:positionH relativeFrom="column">
              <wp:posOffset>-571500</wp:posOffset>
            </wp:positionH>
            <wp:positionV relativeFrom="paragraph">
              <wp:posOffset>-1270000</wp:posOffset>
            </wp:positionV>
            <wp:extent cx="1371600" cy="1170940"/>
            <wp:effectExtent l="19050" t="0" r="0" b="0"/>
            <wp:wrapNone/>
            <wp:docPr id="1" name="Picture 1" descr="nuth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that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ABB">
        <w:rPr>
          <w:rFonts w:ascii="Calibri" w:hAnsi="Calibri"/>
          <w:b/>
          <w:bCs/>
          <w:sz w:val="22"/>
          <w:szCs w:val="22"/>
        </w:rPr>
        <w:t>Grant range:</w:t>
      </w:r>
      <w:r w:rsidRPr="00277ABB">
        <w:rPr>
          <w:rFonts w:ascii="Calibri" w:hAnsi="Calibri"/>
          <w:sz w:val="22"/>
          <w:szCs w:val="22"/>
        </w:rPr>
        <w:t xml:space="preserve"> $250 - $600</w:t>
      </w:r>
    </w:p>
    <w:p w14:paraId="4CDA5721" w14:textId="7D318822" w:rsidR="0041444C" w:rsidRPr="0058351D" w:rsidRDefault="0041444C" w:rsidP="0041444C">
      <w:pPr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b/>
          <w:bCs/>
          <w:sz w:val="22"/>
          <w:szCs w:val="22"/>
        </w:rPr>
        <w:t>Grant application due</w:t>
      </w:r>
      <w:r w:rsidRPr="0058351D">
        <w:rPr>
          <w:rFonts w:ascii="Calibri" w:hAnsi="Calibri"/>
          <w:b/>
          <w:bCs/>
          <w:sz w:val="22"/>
          <w:szCs w:val="22"/>
        </w:rPr>
        <w:t>:</w:t>
      </w:r>
      <w:r w:rsidRPr="0058351D">
        <w:rPr>
          <w:rFonts w:ascii="Calibri" w:hAnsi="Calibri"/>
          <w:sz w:val="22"/>
          <w:szCs w:val="22"/>
        </w:rPr>
        <w:t xml:space="preserve"> </w:t>
      </w:r>
      <w:r w:rsidR="000B7991" w:rsidRPr="0058351D">
        <w:rPr>
          <w:rFonts w:ascii="Calibri" w:hAnsi="Calibri"/>
          <w:sz w:val="22"/>
          <w:szCs w:val="22"/>
        </w:rPr>
        <w:t xml:space="preserve">April </w:t>
      </w:r>
      <w:r w:rsidR="00CA4D8B" w:rsidRPr="0058351D">
        <w:rPr>
          <w:rFonts w:ascii="Calibri" w:hAnsi="Calibri"/>
          <w:sz w:val="22"/>
          <w:szCs w:val="22"/>
        </w:rPr>
        <w:t>1</w:t>
      </w:r>
      <w:r w:rsidR="007B3765">
        <w:rPr>
          <w:rFonts w:ascii="Calibri" w:hAnsi="Calibri"/>
          <w:sz w:val="22"/>
          <w:szCs w:val="22"/>
        </w:rPr>
        <w:t>3</w:t>
      </w:r>
      <w:r w:rsidRPr="0058351D">
        <w:rPr>
          <w:rFonts w:ascii="Calibri" w:hAnsi="Calibri"/>
          <w:sz w:val="22"/>
          <w:szCs w:val="22"/>
        </w:rPr>
        <w:t>,</w:t>
      </w:r>
      <w:r w:rsidR="00AC4E00" w:rsidRPr="0058351D">
        <w:rPr>
          <w:rFonts w:ascii="Calibri" w:hAnsi="Calibri"/>
          <w:sz w:val="22"/>
          <w:szCs w:val="22"/>
        </w:rPr>
        <w:t xml:space="preserve"> 201</w:t>
      </w:r>
      <w:r w:rsidR="007B3765">
        <w:rPr>
          <w:rFonts w:ascii="Calibri" w:hAnsi="Calibri"/>
          <w:sz w:val="22"/>
          <w:szCs w:val="22"/>
        </w:rPr>
        <w:t>8</w:t>
      </w:r>
    </w:p>
    <w:p w14:paraId="6F4D7356" w14:textId="087AF9CC" w:rsidR="0041444C" w:rsidRPr="00277ABB" w:rsidRDefault="0041444C" w:rsidP="0041444C">
      <w:pPr>
        <w:rPr>
          <w:rFonts w:ascii="Calibri" w:hAnsi="Calibri"/>
          <w:sz w:val="22"/>
          <w:szCs w:val="22"/>
        </w:rPr>
      </w:pPr>
      <w:r w:rsidRPr="0058351D">
        <w:rPr>
          <w:rFonts w:ascii="Calibri" w:hAnsi="Calibri"/>
          <w:b/>
          <w:bCs/>
          <w:sz w:val="22"/>
          <w:szCs w:val="22"/>
        </w:rPr>
        <w:t>Grant award announcement:</w:t>
      </w:r>
      <w:r w:rsidRPr="0058351D">
        <w:rPr>
          <w:rFonts w:ascii="Calibri" w:hAnsi="Calibri"/>
          <w:sz w:val="22"/>
          <w:szCs w:val="22"/>
        </w:rPr>
        <w:t xml:space="preserve"> </w:t>
      </w:r>
      <w:r w:rsidR="007B3765">
        <w:rPr>
          <w:rFonts w:ascii="Calibri" w:hAnsi="Calibri"/>
          <w:sz w:val="22"/>
          <w:szCs w:val="22"/>
        </w:rPr>
        <w:t>May 4</w:t>
      </w:r>
      <w:r w:rsidR="00AC4E00" w:rsidRPr="0058351D">
        <w:rPr>
          <w:rFonts w:ascii="Calibri" w:hAnsi="Calibri"/>
          <w:sz w:val="22"/>
          <w:szCs w:val="22"/>
        </w:rPr>
        <w:t>, 201</w:t>
      </w:r>
      <w:r w:rsidR="007B3765">
        <w:rPr>
          <w:rFonts w:ascii="Calibri" w:hAnsi="Calibri"/>
          <w:sz w:val="22"/>
          <w:szCs w:val="22"/>
        </w:rPr>
        <w:t>8</w:t>
      </w:r>
    </w:p>
    <w:p w14:paraId="094EAF18" w14:textId="77777777" w:rsidR="0041444C" w:rsidRPr="00473FC8" w:rsidRDefault="0041444C" w:rsidP="0041444C">
      <w:pPr>
        <w:autoSpaceDE w:val="0"/>
        <w:autoSpaceDN w:val="0"/>
        <w:adjustRightInd w:val="0"/>
        <w:rPr>
          <w:rFonts w:ascii="Calibri" w:hAnsi="Calibri" w:cs="Garamond,Bold"/>
          <w:bCs/>
          <w:sz w:val="22"/>
          <w:szCs w:val="22"/>
        </w:rPr>
      </w:pPr>
      <w:r w:rsidRPr="00277ABB">
        <w:rPr>
          <w:rFonts w:ascii="Calibri" w:hAnsi="Calibri"/>
          <w:b/>
          <w:bCs/>
          <w:sz w:val="22"/>
          <w:szCs w:val="22"/>
        </w:rPr>
        <w:t>Mailing address</w:t>
      </w:r>
      <w:r w:rsidRPr="00277ABB">
        <w:rPr>
          <w:rFonts w:ascii="Calibri" w:hAnsi="Calibri"/>
          <w:bCs/>
          <w:sz w:val="22"/>
          <w:szCs w:val="22"/>
        </w:rPr>
        <w:t>:</w:t>
      </w:r>
      <w:r w:rsidRPr="00277ABB">
        <w:rPr>
          <w:rFonts w:ascii="Calibri" w:hAnsi="Calibri"/>
          <w:sz w:val="22"/>
          <w:szCs w:val="22"/>
        </w:rPr>
        <w:t xml:space="preserve"> </w:t>
      </w:r>
      <w:r w:rsidR="00473FC8">
        <w:rPr>
          <w:rFonts w:ascii="Calibri" w:hAnsi="Calibri"/>
          <w:sz w:val="22"/>
          <w:szCs w:val="22"/>
        </w:rPr>
        <w:t xml:space="preserve">AVCC, </w:t>
      </w:r>
      <w:r w:rsidRPr="00277ABB">
        <w:rPr>
          <w:rFonts w:ascii="Calibri" w:hAnsi="Calibri" w:cs="Garamond,Bold"/>
          <w:bCs/>
          <w:sz w:val="22"/>
          <w:szCs w:val="22"/>
        </w:rPr>
        <w:t>89 Main Stree</w:t>
      </w:r>
      <w:r w:rsidRPr="00473FC8">
        <w:rPr>
          <w:rFonts w:ascii="Calibri" w:hAnsi="Calibri" w:cs="Garamond,Bold"/>
          <w:bCs/>
          <w:sz w:val="22"/>
          <w:szCs w:val="22"/>
        </w:rPr>
        <w:t>t, Suite 4, Montpelier VT 05602</w:t>
      </w:r>
    </w:p>
    <w:p w14:paraId="2A9FE125" w14:textId="77777777" w:rsidR="0041444C" w:rsidRPr="00473FC8" w:rsidRDefault="0041444C" w:rsidP="0041444C">
      <w:pPr>
        <w:rPr>
          <w:rFonts w:ascii="Calibri" w:hAnsi="Calibri"/>
          <w:sz w:val="22"/>
          <w:szCs w:val="22"/>
        </w:rPr>
      </w:pPr>
      <w:r w:rsidRPr="00473FC8">
        <w:rPr>
          <w:rFonts w:ascii="Calibri" w:hAnsi="Calibri"/>
          <w:b/>
          <w:bCs/>
          <w:sz w:val="22"/>
          <w:szCs w:val="22"/>
        </w:rPr>
        <w:t>Email address:</w:t>
      </w:r>
      <w:r w:rsidRPr="00473FC8">
        <w:rPr>
          <w:rFonts w:ascii="Calibri" w:hAnsi="Calibri"/>
          <w:sz w:val="22"/>
          <w:szCs w:val="22"/>
        </w:rPr>
        <w:t xml:space="preserve"> </w:t>
      </w:r>
      <w:r w:rsidR="0036060D">
        <w:rPr>
          <w:rFonts w:ascii="Calibri" w:hAnsi="Calibri"/>
          <w:sz w:val="22"/>
          <w:szCs w:val="22"/>
        </w:rPr>
        <w:t>vtconservation</w:t>
      </w:r>
      <w:hyperlink r:id="rId8" w:history="1"/>
      <w:r w:rsidR="0036060D">
        <w:rPr>
          <w:rFonts w:ascii="Calibri" w:hAnsi="Calibri"/>
          <w:sz w:val="22"/>
          <w:szCs w:val="22"/>
        </w:rPr>
        <w:t>@gmail.com</w:t>
      </w:r>
      <w:r w:rsidR="00473FC8" w:rsidRPr="00473FC8">
        <w:rPr>
          <w:rFonts w:ascii="Calibri" w:hAnsi="Calibri"/>
          <w:sz w:val="22"/>
          <w:szCs w:val="22"/>
        </w:rPr>
        <w:t xml:space="preserve"> </w:t>
      </w:r>
      <w:r w:rsidR="00473FC8">
        <w:rPr>
          <w:rFonts w:ascii="Calibri" w:hAnsi="Calibri"/>
          <w:sz w:val="22"/>
          <w:szCs w:val="22"/>
        </w:rPr>
        <w:t>(</w:t>
      </w:r>
      <w:r w:rsidR="0036060D">
        <w:rPr>
          <w:rFonts w:ascii="Calibri" w:hAnsi="Calibri"/>
          <w:sz w:val="22"/>
          <w:szCs w:val="22"/>
        </w:rPr>
        <w:t>AVCC Board)</w:t>
      </w:r>
    </w:p>
    <w:p w14:paraId="528D0F79" w14:textId="77777777" w:rsidR="00473FC8" w:rsidRPr="00277ABB" w:rsidRDefault="00473FC8" w:rsidP="0041444C">
      <w:pPr>
        <w:rPr>
          <w:rFonts w:ascii="Calibri" w:hAnsi="Calibri"/>
          <w:sz w:val="22"/>
          <w:szCs w:val="22"/>
        </w:rPr>
      </w:pPr>
    </w:p>
    <w:p w14:paraId="0897764B" w14:textId="77777777" w:rsidR="0041444C" w:rsidRPr="00277ABB" w:rsidRDefault="00C57BEA" w:rsidP="0041444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AVCC </w:t>
      </w:r>
      <w:r w:rsidR="0041444C" w:rsidRPr="00277ABB">
        <w:rPr>
          <w:rFonts w:ascii="Calibri" w:hAnsi="Calibri"/>
          <w:b/>
          <w:bCs/>
          <w:sz w:val="22"/>
          <w:szCs w:val="22"/>
        </w:rPr>
        <w:t>Goals:</w:t>
      </w:r>
    </w:p>
    <w:p w14:paraId="35A1CCD9" w14:textId="77777777" w:rsidR="0041444C" w:rsidRPr="00277ABB" w:rsidRDefault="0041444C" w:rsidP="0036060D">
      <w:pPr>
        <w:numPr>
          <w:ilvl w:val="0"/>
          <w:numId w:val="2"/>
        </w:numPr>
        <w:spacing w:after="100" w:afterAutospacing="1"/>
        <w:contextualSpacing/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sz w:val="22"/>
          <w:szCs w:val="22"/>
        </w:rPr>
        <w:t>To assist local committees/groups to become Conservation Commission</w:t>
      </w:r>
      <w:r w:rsidR="00A35D41">
        <w:rPr>
          <w:rFonts w:ascii="Calibri" w:hAnsi="Calibri"/>
          <w:sz w:val="22"/>
          <w:szCs w:val="22"/>
        </w:rPr>
        <w:t>s</w:t>
      </w:r>
      <w:r w:rsidRPr="00277ABB">
        <w:rPr>
          <w:rFonts w:ascii="Calibri" w:hAnsi="Calibri"/>
          <w:sz w:val="22"/>
          <w:szCs w:val="22"/>
        </w:rPr>
        <w:t xml:space="preserve"> </w:t>
      </w:r>
    </w:p>
    <w:p w14:paraId="1B3C841D" w14:textId="77777777" w:rsidR="0041444C" w:rsidRPr="00277ABB" w:rsidRDefault="0041444C" w:rsidP="0036060D">
      <w:pPr>
        <w:numPr>
          <w:ilvl w:val="0"/>
          <w:numId w:val="2"/>
        </w:numPr>
        <w:spacing w:after="100" w:afterAutospacing="1"/>
        <w:contextualSpacing/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sz w:val="22"/>
          <w:szCs w:val="22"/>
        </w:rPr>
        <w:t>To increase the functioning capacity of existing Conservation Commissions, and</w:t>
      </w:r>
    </w:p>
    <w:p w14:paraId="7BA519DC" w14:textId="77777777" w:rsidR="0041444C" w:rsidRPr="00277ABB" w:rsidRDefault="0041444C" w:rsidP="0036060D">
      <w:pPr>
        <w:numPr>
          <w:ilvl w:val="0"/>
          <w:numId w:val="2"/>
        </w:numPr>
        <w:spacing w:after="100" w:afterAutospacing="1"/>
        <w:contextualSpacing/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sz w:val="22"/>
          <w:szCs w:val="22"/>
        </w:rPr>
        <w:t xml:space="preserve">To provide seed money and/or matching funds for specific projects in the broad categories of land conservation, education and outreach, stewardship and management, and planning. </w:t>
      </w:r>
    </w:p>
    <w:p w14:paraId="07DDF826" w14:textId="77777777" w:rsidR="0041444C" w:rsidRPr="00277ABB" w:rsidRDefault="0041444C" w:rsidP="0041444C">
      <w:pPr>
        <w:rPr>
          <w:rFonts w:ascii="Calibri" w:hAnsi="Calibri"/>
          <w:sz w:val="22"/>
          <w:szCs w:val="22"/>
        </w:rPr>
      </w:pPr>
    </w:p>
    <w:p w14:paraId="69857A95" w14:textId="77777777" w:rsidR="006F5E54" w:rsidRDefault="00305C05" w:rsidP="0041444C">
      <w:pPr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Eligibility for funding:</w:t>
      </w:r>
      <w:r w:rsidR="00C57BEA">
        <w:rPr>
          <w:rFonts w:ascii="Calibri" w:hAnsi="Calibri"/>
          <w:bCs/>
          <w:sz w:val="22"/>
          <w:szCs w:val="22"/>
        </w:rPr>
        <w:t xml:space="preserve"> To be eligible for an AVCC Tiny Grant, </w:t>
      </w:r>
      <w:r w:rsidRPr="00305C05">
        <w:rPr>
          <w:rFonts w:ascii="Calibri" w:hAnsi="Calibri"/>
          <w:bCs/>
          <w:sz w:val="22"/>
          <w:szCs w:val="22"/>
        </w:rPr>
        <w:t xml:space="preserve">groups </w:t>
      </w:r>
      <w:r w:rsidRPr="006F5E54">
        <w:rPr>
          <w:rFonts w:ascii="Calibri" w:hAnsi="Calibri"/>
          <w:b/>
          <w:bCs/>
          <w:i/>
          <w:sz w:val="22"/>
          <w:szCs w:val="22"/>
        </w:rPr>
        <w:t>must be</w:t>
      </w:r>
      <w:r w:rsidR="006F5E54">
        <w:rPr>
          <w:rFonts w:ascii="Calibri" w:hAnsi="Calibri"/>
          <w:b/>
          <w:bCs/>
          <w:i/>
          <w:sz w:val="22"/>
          <w:szCs w:val="22"/>
        </w:rPr>
        <w:t>:</w:t>
      </w:r>
    </w:p>
    <w:p w14:paraId="40BC897C" w14:textId="77777777" w:rsidR="006F5E54" w:rsidRDefault="006F5E54" w:rsidP="0041444C">
      <w:pPr>
        <w:rPr>
          <w:rFonts w:ascii="Calibri" w:hAnsi="Calibri"/>
          <w:b/>
          <w:bCs/>
          <w:i/>
          <w:sz w:val="22"/>
          <w:szCs w:val="22"/>
        </w:rPr>
      </w:pPr>
    </w:p>
    <w:p w14:paraId="1BF32E58" w14:textId="77777777" w:rsidR="006F5E54" w:rsidRDefault="00055127" w:rsidP="006F5E5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F5E54">
        <w:rPr>
          <w:rFonts w:ascii="Calibri" w:hAnsi="Calibri"/>
          <w:b/>
          <w:i/>
          <w:sz w:val="22"/>
          <w:szCs w:val="22"/>
        </w:rPr>
        <w:t xml:space="preserve">Vermont </w:t>
      </w:r>
      <w:r w:rsidR="0041444C" w:rsidRPr="006F5E54">
        <w:rPr>
          <w:rFonts w:ascii="Calibri" w:hAnsi="Calibri"/>
          <w:b/>
          <w:i/>
          <w:sz w:val="22"/>
          <w:szCs w:val="22"/>
        </w:rPr>
        <w:t>Conservation Commissions or local committees/groups that are working towards becoming a Conservation Commission</w:t>
      </w:r>
      <w:r w:rsidR="006F5E54" w:rsidRPr="006F5E54">
        <w:rPr>
          <w:rFonts w:ascii="Calibri" w:hAnsi="Calibri"/>
          <w:b/>
          <w:i/>
          <w:sz w:val="22"/>
          <w:szCs w:val="22"/>
        </w:rPr>
        <w:t xml:space="preserve"> </w:t>
      </w:r>
      <w:r w:rsidR="006F5E54" w:rsidRPr="006F5E54">
        <w:rPr>
          <w:rFonts w:ascii="Calibri" w:hAnsi="Calibri"/>
          <w:b/>
          <w:i/>
          <w:sz w:val="22"/>
          <w:szCs w:val="22"/>
          <w:u w:val="single"/>
        </w:rPr>
        <w:t>and</w:t>
      </w:r>
      <w:r w:rsidR="00552B5D">
        <w:rPr>
          <w:rFonts w:ascii="Calibri" w:hAnsi="Calibri"/>
          <w:b/>
          <w:i/>
          <w:sz w:val="22"/>
          <w:szCs w:val="22"/>
        </w:rPr>
        <w:t xml:space="preserve"> </w:t>
      </w:r>
      <w:r w:rsidR="008E0D23" w:rsidRPr="006F5E54">
        <w:rPr>
          <w:rFonts w:ascii="Calibri" w:hAnsi="Calibri"/>
          <w:b/>
          <w:i/>
          <w:sz w:val="22"/>
          <w:szCs w:val="22"/>
        </w:rPr>
        <w:t>are</w:t>
      </w:r>
      <w:r w:rsidR="006F5E54" w:rsidRPr="006F5E54">
        <w:rPr>
          <w:rFonts w:ascii="Calibri" w:hAnsi="Calibri"/>
          <w:b/>
          <w:i/>
          <w:sz w:val="22"/>
          <w:szCs w:val="22"/>
        </w:rPr>
        <w:t xml:space="preserve"> paid members of AVCC</w:t>
      </w:r>
      <w:r w:rsidR="006F5E54" w:rsidRPr="006F5E54">
        <w:rPr>
          <w:rFonts w:ascii="Calibri" w:hAnsi="Calibri"/>
          <w:sz w:val="22"/>
          <w:szCs w:val="22"/>
        </w:rPr>
        <w:t xml:space="preserve"> </w:t>
      </w:r>
    </w:p>
    <w:p w14:paraId="5B45A6B5" w14:textId="77777777" w:rsidR="006F5E54" w:rsidRDefault="006F5E54" w:rsidP="006F5E54">
      <w:pPr>
        <w:pStyle w:val="ListParagraph"/>
        <w:rPr>
          <w:rFonts w:ascii="Calibri" w:hAnsi="Calibri"/>
          <w:sz w:val="22"/>
          <w:szCs w:val="22"/>
        </w:rPr>
      </w:pPr>
    </w:p>
    <w:p w14:paraId="1A194533" w14:textId="77777777" w:rsidR="0041444C" w:rsidRPr="00277ABB" w:rsidRDefault="00CA4D8B" w:rsidP="00CA4D8B">
      <w:pPr>
        <w:pStyle w:val="ListParagraph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Other Stipulations: </w:t>
      </w:r>
      <w:r w:rsidR="0041444C" w:rsidRPr="006F5E54">
        <w:rPr>
          <w:rFonts w:ascii="Calibri" w:hAnsi="Calibri"/>
          <w:sz w:val="22"/>
          <w:szCs w:val="22"/>
        </w:rPr>
        <w:t>Group</w:t>
      </w:r>
      <w:r w:rsidR="00055127" w:rsidRPr="006F5E54">
        <w:rPr>
          <w:rFonts w:ascii="Calibri" w:hAnsi="Calibri"/>
          <w:sz w:val="22"/>
          <w:szCs w:val="22"/>
        </w:rPr>
        <w:t>s</w:t>
      </w:r>
      <w:r w:rsidR="0041444C" w:rsidRPr="006F5E54">
        <w:rPr>
          <w:rFonts w:ascii="Calibri" w:hAnsi="Calibri"/>
          <w:sz w:val="22"/>
          <w:szCs w:val="22"/>
        </w:rPr>
        <w:t xml:space="preserve"> must be </w:t>
      </w:r>
      <w:r w:rsidR="00055127" w:rsidRPr="006F5E54">
        <w:rPr>
          <w:rFonts w:ascii="Calibri" w:hAnsi="Calibri"/>
          <w:sz w:val="22"/>
          <w:szCs w:val="22"/>
        </w:rPr>
        <w:t xml:space="preserve">a </w:t>
      </w:r>
      <w:r w:rsidR="0041444C" w:rsidRPr="006F5E54">
        <w:rPr>
          <w:rFonts w:ascii="Calibri" w:hAnsi="Calibri"/>
          <w:sz w:val="22"/>
          <w:szCs w:val="22"/>
        </w:rPr>
        <w:t xml:space="preserve">municipality or IRS certified 501(c)(3) public charity, or </w:t>
      </w:r>
      <w:r w:rsidR="00055127" w:rsidRPr="006F5E54">
        <w:rPr>
          <w:rFonts w:ascii="Calibri" w:hAnsi="Calibri"/>
          <w:sz w:val="22"/>
          <w:szCs w:val="22"/>
        </w:rPr>
        <w:t xml:space="preserve">have </w:t>
      </w:r>
      <w:r w:rsidR="0041444C" w:rsidRPr="006F5E54">
        <w:rPr>
          <w:rFonts w:ascii="Calibri" w:hAnsi="Calibri"/>
          <w:sz w:val="22"/>
          <w:szCs w:val="22"/>
        </w:rPr>
        <w:t>fiscal sponsorship by a municipality or IRS certified 501(c)(</w:t>
      </w:r>
      <w:r w:rsidR="00305C05" w:rsidRPr="006F5E54">
        <w:rPr>
          <w:rFonts w:ascii="Calibri" w:hAnsi="Calibri"/>
          <w:sz w:val="22"/>
          <w:szCs w:val="22"/>
        </w:rPr>
        <w:t>3) public charity.</w:t>
      </w:r>
      <w:r w:rsidR="006F5E54">
        <w:rPr>
          <w:rFonts w:ascii="Calibri" w:hAnsi="Calibri"/>
          <w:sz w:val="22"/>
          <w:szCs w:val="22"/>
        </w:rPr>
        <w:t xml:space="preserve">  Prior</w:t>
      </w:r>
      <w:r w:rsidR="00055127">
        <w:rPr>
          <w:rFonts w:ascii="Calibri" w:hAnsi="Calibri"/>
          <w:sz w:val="22"/>
          <w:szCs w:val="22"/>
        </w:rPr>
        <w:t xml:space="preserve"> </w:t>
      </w:r>
      <w:r w:rsidR="006F5E54">
        <w:rPr>
          <w:rFonts w:ascii="Calibri" w:hAnsi="Calibri"/>
          <w:sz w:val="22"/>
          <w:szCs w:val="22"/>
        </w:rPr>
        <w:t xml:space="preserve">recipients of </w:t>
      </w:r>
      <w:r w:rsidR="00055127">
        <w:rPr>
          <w:rFonts w:ascii="Calibri" w:hAnsi="Calibri"/>
          <w:sz w:val="22"/>
          <w:szCs w:val="22"/>
        </w:rPr>
        <w:t xml:space="preserve">grants from AVCC </w:t>
      </w:r>
      <w:r w:rsidR="0041444C" w:rsidRPr="00277ABB">
        <w:rPr>
          <w:rFonts w:ascii="Calibri" w:hAnsi="Calibri"/>
          <w:sz w:val="22"/>
          <w:szCs w:val="22"/>
        </w:rPr>
        <w:t xml:space="preserve">must have completed </w:t>
      </w:r>
      <w:r w:rsidR="00055127">
        <w:rPr>
          <w:rFonts w:ascii="Calibri" w:hAnsi="Calibri"/>
          <w:sz w:val="22"/>
          <w:szCs w:val="22"/>
        </w:rPr>
        <w:t xml:space="preserve">those grants and closed them out. </w:t>
      </w:r>
      <w:r>
        <w:rPr>
          <w:rFonts w:ascii="Calibri" w:hAnsi="Calibri"/>
          <w:sz w:val="22"/>
          <w:szCs w:val="22"/>
        </w:rPr>
        <w:t xml:space="preserve">  </w:t>
      </w:r>
      <w:r w:rsidR="00305C05">
        <w:rPr>
          <w:rFonts w:ascii="Calibri" w:hAnsi="Calibri"/>
          <w:sz w:val="22"/>
          <w:szCs w:val="22"/>
        </w:rPr>
        <w:t>Grants cannot be used for</w:t>
      </w:r>
      <w:r w:rsidR="0041444C" w:rsidRPr="00277ABB">
        <w:rPr>
          <w:rFonts w:ascii="Calibri" w:hAnsi="Calibri"/>
          <w:sz w:val="22"/>
          <w:szCs w:val="22"/>
        </w:rPr>
        <w:t xml:space="preserve"> general funds, dues or subscriptions.</w:t>
      </w:r>
    </w:p>
    <w:p w14:paraId="56806807" w14:textId="77777777" w:rsidR="0041444C" w:rsidRPr="00277ABB" w:rsidRDefault="0041444C" w:rsidP="0041444C">
      <w:pPr>
        <w:rPr>
          <w:rFonts w:ascii="Calibri" w:hAnsi="Calibri"/>
          <w:b/>
          <w:bCs/>
          <w:sz w:val="22"/>
          <w:szCs w:val="22"/>
        </w:rPr>
      </w:pPr>
    </w:p>
    <w:p w14:paraId="1723BEB8" w14:textId="2E10B195" w:rsidR="0041444C" w:rsidRPr="00277ABB" w:rsidRDefault="0041444C" w:rsidP="0041444C">
      <w:pPr>
        <w:rPr>
          <w:rFonts w:ascii="Calibri" w:hAnsi="Calibri"/>
          <w:sz w:val="22"/>
          <w:szCs w:val="22"/>
        </w:rPr>
      </w:pPr>
      <w:r w:rsidRPr="0058351D">
        <w:rPr>
          <w:rFonts w:ascii="Calibri" w:hAnsi="Calibri"/>
          <w:b/>
          <w:bCs/>
          <w:sz w:val="22"/>
          <w:szCs w:val="22"/>
        </w:rPr>
        <w:t>Timetable:</w:t>
      </w:r>
      <w:r w:rsidRPr="0058351D">
        <w:rPr>
          <w:rFonts w:ascii="Calibri" w:hAnsi="Calibri"/>
          <w:sz w:val="22"/>
          <w:szCs w:val="22"/>
        </w:rPr>
        <w:t xml:space="preserve"> Applications must </w:t>
      </w:r>
      <w:r w:rsidR="00472744" w:rsidRPr="0058351D">
        <w:rPr>
          <w:rFonts w:ascii="Calibri" w:hAnsi="Calibri"/>
          <w:sz w:val="22"/>
          <w:szCs w:val="22"/>
        </w:rPr>
        <w:t xml:space="preserve">be submitted (or postmarked if sent by postal service) </w:t>
      </w:r>
      <w:r w:rsidRPr="0058351D">
        <w:rPr>
          <w:rFonts w:ascii="Calibri" w:hAnsi="Calibri"/>
          <w:sz w:val="22"/>
          <w:szCs w:val="22"/>
        </w:rPr>
        <w:t xml:space="preserve">on or before </w:t>
      </w:r>
      <w:r w:rsidR="000B7991" w:rsidRPr="0058351D">
        <w:rPr>
          <w:rFonts w:ascii="Calibri" w:hAnsi="Calibri"/>
          <w:b/>
          <w:sz w:val="22"/>
          <w:szCs w:val="22"/>
        </w:rPr>
        <w:t>April</w:t>
      </w:r>
      <w:r w:rsidR="00CA4D8B" w:rsidRPr="0058351D">
        <w:rPr>
          <w:rFonts w:ascii="Calibri" w:hAnsi="Calibri"/>
          <w:b/>
          <w:sz w:val="22"/>
          <w:szCs w:val="22"/>
        </w:rPr>
        <w:t xml:space="preserve"> 1</w:t>
      </w:r>
      <w:r w:rsidR="007B3765">
        <w:rPr>
          <w:rFonts w:ascii="Calibri" w:hAnsi="Calibri"/>
          <w:b/>
          <w:sz w:val="22"/>
          <w:szCs w:val="22"/>
        </w:rPr>
        <w:t>3</w:t>
      </w:r>
      <w:r w:rsidR="00AC4E00" w:rsidRPr="0058351D">
        <w:rPr>
          <w:rFonts w:ascii="Calibri" w:hAnsi="Calibri"/>
          <w:b/>
          <w:sz w:val="22"/>
          <w:szCs w:val="22"/>
        </w:rPr>
        <w:t>, 201</w:t>
      </w:r>
      <w:r w:rsidR="007B3765">
        <w:rPr>
          <w:rFonts w:ascii="Calibri" w:hAnsi="Calibri"/>
          <w:b/>
          <w:sz w:val="22"/>
          <w:szCs w:val="22"/>
        </w:rPr>
        <w:t>8</w:t>
      </w:r>
      <w:r w:rsidRPr="0058351D">
        <w:rPr>
          <w:rFonts w:ascii="Calibri" w:hAnsi="Calibri"/>
          <w:sz w:val="22"/>
          <w:szCs w:val="22"/>
        </w:rPr>
        <w:t xml:space="preserve">. Grantees will be notified of funding approval by </w:t>
      </w:r>
      <w:r w:rsidR="0058351D" w:rsidRPr="0058351D">
        <w:rPr>
          <w:rFonts w:ascii="Calibri" w:hAnsi="Calibri"/>
          <w:b/>
          <w:sz w:val="22"/>
          <w:szCs w:val="22"/>
        </w:rPr>
        <w:t>May</w:t>
      </w:r>
      <w:r w:rsidR="00CA4D8B" w:rsidRPr="0058351D">
        <w:rPr>
          <w:rFonts w:ascii="Calibri" w:hAnsi="Calibri"/>
          <w:b/>
          <w:sz w:val="22"/>
          <w:szCs w:val="22"/>
        </w:rPr>
        <w:t xml:space="preserve"> </w:t>
      </w:r>
      <w:r w:rsidR="007B3765">
        <w:rPr>
          <w:rFonts w:ascii="Calibri" w:hAnsi="Calibri"/>
          <w:b/>
          <w:sz w:val="22"/>
          <w:szCs w:val="22"/>
        </w:rPr>
        <w:t>4</w:t>
      </w:r>
      <w:r w:rsidRPr="0058351D">
        <w:rPr>
          <w:rFonts w:ascii="Calibri" w:hAnsi="Calibri"/>
          <w:b/>
          <w:sz w:val="22"/>
          <w:szCs w:val="22"/>
        </w:rPr>
        <w:t>, 201</w:t>
      </w:r>
      <w:r w:rsidR="007B3765">
        <w:rPr>
          <w:rFonts w:ascii="Calibri" w:hAnsi="Calibri"/>
          <w:b/>
          <w:sz w:val="22"/>
          <w:szCs w:val="22"/>
        </w:rPr>
        <w:t>8</w:t>
      </w:r>
      <w:r w:rsidRPr="0058351D">
        <w:rPr>
          <w:rFonts w:ascii="Calibri" w:hAnsi="Calibri"/>
          <w:sz w:val="22"/>
          <w:szCs w:val="22"/>
        </w:rPr>
        <w:t xml:space="preserve">. Projects must be completed and </w:t>
      </w:r>
      <w:r w:rsidR="00C57BEA" w:rsidRPr="0058351D">
        <w:rPr>
          <w:rFonts w:ascii="Calibri" w:hAnsi="Calibri"/>
          <w:sz w:val="22"/>
          <w:szCs w:val="22"/>
        </w:rPr>
        <w:t xml:space="preserve">a </w:t>
      </w:r>
      <w:r w:rsidRPr="0058351D">
        <w:rPr>
          <w:rFonts w:ascii="Calibri" w:hAnsi="Calibri"/>
          <w:sz w:val="22"/>
          <w:szCs w:val="22"/>
        </w:rPr>
        <w:t>final report submitted</w:t>
      </w:r>
      <w:r w:rsidRPr="0058351D">
        <w:rPr>
          <w:rFonts w:ascii="Calibri" w:hAnsi="Calibri"/>
          <w:b/>
          <w:sz w:val="22"/>
          <w:szCs w:val="22"/>
        </w:rPr>
        <w:t xml:space="preserve"> by </w:t>
      </w:r>
      <w:r w:rsidR="007B3765">
        <w:rPr>
          <w:rFonts w:ascii="Calibri" w:hAnsi="Calibri"/>
          <w:b/>
          <w:sz w:val="22"/>
          <w:szCs w:val="22"/>
        </w:rPr>
        <w:t>May 4</w:t>
      </w:r>
      <w:r w:rsidRPr="0058351D">
        <w:rPr>
          <w:rFonts w:ascii="Calibri" w:hAnsi="Calibri"/>
          <w:b/>
          <w:sz w:val="22"/>
          <w:szCs w:val="22"/>
        </w:rPr>
        <w:t>, 201</w:t>
      </w:r>
      <w:r w:rsidR="007B3765">
        <w:rPr>
          <w:rFonts w:ascii="Calibri" w:hAnsi="Calibri"/>
          <w:b/>
          <w:sz w:val="22"/>
          <w:szCs w:val="22"/>
        </w:rPr>
        <w:t>9</w:t>
      </w:r>
      <w:r w:rsidRPr="0058351D">
        <w:rPr>
          <w:rFonts w:ascii="Calibri" w:hAnsi="Calibri"/>
          <w:b/>
          <w:sz w:val="22"/>
          <w:szCs w:val="22"/>
        </w:rPr>
        <w:t>.</w:t>
      </w:r>
      <w:r w:rsidRPr="0058351D">
        <w:rPr>
          <w:rFonts w:ascii="Calibri" w:hAnsi="Calibri"/>
          <w:sz w:val="22"/>
          <w:szCs w:val="22"/>
        </w:rPr>
        <w:t xml:space="preserve"> Extensions may be considered.</w:t>
      </w:r>
      <w:r w:rsidRPr="00277ABB">
        <w:rPr>
          <w:rFonts w:ascii="Calibri" w:hAnsi="Calibri"/>
          <w:sz w:val="22"/>
          <w:szCs w:val="22"/>
        </w:rPr>
        <w:t xml:space="preserve"> </w:t>
      </w:r>
    </w:p>
    <w:p w14:paraId="51585B14" w14:textId="77777777" w:rsidR="0041444C" w:rsidRPr="00277ABB" w:rsidRDefault="0041444C" w:rsidP="0041444C">
      <w:pPr>
        <w:rPr>
          <w:rFonts w:ascii="Calibri" w:hAnsi="Calibri"/>
          <w:sz w:val="22"/>
          <w:szCs w:val="22"/>
        </w:rPr>
      </w:pPr>
    </w:p>
    <w:p w14:paraId="45AAFDFC" w14:textId="77777777" w:rsidR="0041444C" w:rsidRPr="00277ABB" w:rsidRDefault="00472744" w:rsidP="0041444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Evaluation Criteria for Grant Funding:</w:t>
      </w:r>
    </w:p>
    <w:p w14:paraId="4BDE7FB8" w14:textId="77777777" w:rsidR="0041444C" w:rsidRPr="00277ABB" w:rsidRDefault="0041444C" w:rsidP="0041444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sz w:val="22"/>
          <w:szCs w:val="22"/>
        </w:rPr>
        <w:t>Demonstrated need</w:t>
      </w:r>
    </w:p>
    <w:p w14:paraId="31D68126" w14:textId="77777777" w:rsidR="0041444C" w:rsidRPr="00277ABB" w:rsidRDefault="0041444C" w:rsidP="0041444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sz w:val="22"/>
          <w:szCs w:val="22"/>
        </w:rPr>
        <w:t>Evidence of matching funds and/or in-kind services</w:t>
      </w:r>
    </w:p>
    <w:p w14:paraId="0D255757" w14:textId="77777777" w:rsidR="0041444C" w:rsidRPr="00277ABB" w:rsidRDefault="0041444C" w:rsidP="0041444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sz w:val="22"/>
          <w:szCs w:val="22"/>
        </w:rPr>
        <w:t>Closely aligns with grant goals</w:t>
      </w:r>
    </w:p>
    <w:p w14:paraId="6C94517C" w14:textId="77777777" w:rsidR="0041444C" w:rsidRPr="00277ABB" w:rsidRDefault="0041444C" w:rsidP="0041444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sz w:val="22"/>
          <w:szCs w:val="22"/>
        </w:rPr>
        <w:t>Project readiness</w:t>
      </w:r>
    </w:p>
    <w:p w14:paraId="1106FAAF" w14:textId="77777777" w:rsidR="0041444C" w:rsidRPr="00277ABB" w:rsidRDefault="0041444C" w:rsidP="0041444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sz w:val="22"/>
          <w:szCs w:val="22"/>
        </w:rPr>
        <w:t>Local support and volunteer involvement</w:t>
      </w:r>
    </w:p>
    <w:p w14:paraId="53CBD022" w14:textId="77777777" w:rsidR="0041444C" w:rsidRPr="00277ABB" w:rsidRDefault="0041444C" w:rsidP="0041444C">
      <w:pPr>
        <w:rPr>
          <w:rFonts w:ascii="Calibri" w:hAnsi="Calibri"/>
          <w:sz w:val="22"/>
          <w:szCs w:val="22"/>
        </w:rPr>
      </w:pPr>
    </w:p>
    <w:p w14:paraId="4CFC89E8" w14:textId="77777777" w:rsidR="0041444C" w:rsidRPr="00277ABB" w:rsidRDefault="0041444C" w:rsidP="0041444C">
      <w:pPr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b/>
          <w:bCs/>
          <w:sz w:val="22"/>
          <w:szCs w:val="22"/>
        </w:rPr>
        <w:t>Payment Process:</w:t>
      </w:r>
      <w:r w:rsidRPr="00277ABB">
        <w:rPr>
          <w:rFonts w:ascii="Calibri" w:hAnsi="Calibri"/>
          <w:sz w:val="22"/>
          <w:szCs w:val="22"/>
        </w:rPr>
        <w:t xml:space="preserve"> The funds awarded under this grant </w:t>
      </w:r>
      <w:r w:rsidR="00BE5202">
        <w:rPr>
          <w:rFonts w:ascii="Calibri" w:hAnsi="Calibri"/>
          <w:sz w:val="22"/>
          <w:szCs w:val="22"/>
        </w:rPr>
        <w:t xml:space="preserve">will be available approximately a month after the awards are announced. Checks </w:t>
      </w:r>
      <w:r w:rsidRPr="00277ABB">
        <w:rPr>
          <w:rFonts w:ascii="Calibri" w:hAnsi="Calibri"/>
          <w:sz w:val="22"/>
          <w:szCs w:val="22"/>
        </w:rPr>
        <w:t xml:space="preserve">will be issued by the Vermont Community Foundation. </w:t>
      </w:r>
    </w:p>
    <w:p w14:paraId="0F437628" w14:textId="77777777" w:rsidR="0041444C" w:rsidRPr="00277ABB" w:rsidRDefault="0041444C" w:rsidP="0041444C">
      <w:pPr>
        <w:rPr>
          <w:rFonts w:ascii="Calibri" w:hAnsi="Calibri"/>
          <w:b/>
          <w:bCs/>
          <w:sz w:val="22"/>
          <w:szCs w:val="22"/>
        </w:rPr>
      </w:pPr>
    </w:p>
    <w:p w14:paraId="2A188D16" w14:textId="77777777" w:rsidR="0041444C" w:rsidRPr="00277ABB" w:rsidRDefault="0041444C" w:rsidP="00FF6372">
      <w:pPr>
        <w:rPr>
          <w:rFonts w:ascii="Calibri" w:hAnsi="Calibri"/>
          <w:sz w:val="22"/>
          <w:szCs w:val="22"/>
        </w:rPr>
      </w:pPr>
      <w:r w:rsidRPr="00277ABB">
        <w:rPr>
          <w:rFonts w:ascii="Calibri" w:hAnsi="Calibri"/>
          <w:b/>
          <w:bCs/>
          <w:sz w:val="22"/>
          <w:szCs w:val="22"/>
        </w:rPr>
        <w:t xml:space="preserve">Grant Closeout: </w:t>
      </w:r>
      <w:r w:rsidR="00FF6372">
        <w:rPr>
          <w:rFonts w:ascii="Calibri" w:hAnsi="Calibri"/>
          <w:sz w:val="22"/>
          <w:szCs w:val="22"/>
        </w:rPr>
        <w:t>Grantees will be required to submit online a Conservation Success Story using the AVCC website (</w:t>
      </w:r>
      <w:hyperlink r:id="rId9" w:history="1">
        <w:r w:rsidR="00FF6372">
          <w:rPr>
            <w:rStyle w:val="Hyperlink"/>
            <w:rFonts w:ascii="Calibri" w:hAnsi="Calibri"/>
            <w:sz w:val="22"/>
            <w:szCs w:val="22"/>
          </w:rPr>
          <w:t>http://vtconservation.com/success/node/add/avcc-story</w:t>
        </w:r>
      </w:hyperlink>
      <w:r w:rsidR="00FF6372">
        <w:rPr>
          <w:rFonts w:ascii="Calibri" w:hAnsi="Calibri"/>
          <w:sz w:val="22"/>
          <w:szCs w:val="22"/>
        </w:rPr>
        <w:t>), presenting evidence of grant completion with photographs, and text detailing outcomes and challenges.</w:t>
      </w:r>
    </w:p>
    <w:p w14:paraId="0AE95372" w14:textId="77777777" w:rsidR="0041444C" w:rsidRPr="00472744" w:rsidRDefault="0041444C" w:rsidP="0041444C">
      <w:pPr>
        <w:rPr>
          <w:rFonts w:ascii="Calibri" w:hAnsi="Calibri"/>
          <w:b/>
          <w:bCs/>
          <w:sz w:val="22"/>
          <w:szCs w:val="22"/>
        </w:rPr>
      </w:pPr>
    </w:p>
    <w:p w14:paraId="3432F6B6" w14:textId="77777777" w:rsidR="00B9737C" w:rsidRPr="00472744" w:rsidRDefault="0041444C">
      <w:pPr>
        <w:rPr>
          <w:rFonts w:ascii="Calibri" w:hAnsi="Calibri"/>
          <w:b/>
          <w:bCs/>
          <w:sz w:val="22"/>
          <w:szCs w:val="22"/>
        </w:rPr>
      </w:pPr>
      <w:r w:rsidRPr="00472744">
        <w:rPr>
          <w:rFonts w:ascii="Calibri" w:hAnsi="Calibri"/>
          <w:b/>
          <w:bCs/>
          <w:sz w:val="22"/>
          <w:szCs w:val="22"/>
        </w:rPr>
        <w:t>Acknowledgement:</w:t>
      </w:r>
      <w:r w:rsidRPr="00472744">
        <w:rPr>
          <w:rFonts w:ascii="Calibri" w:hAnsi="Calibri"/>
          <w:sz w:val="22"/>
          <w:szCs w:val="22"/>
        </w:rPr>
        <w:t xml:space="preserve"> If awarded, grantees should credit AVCC in any publicity.</w:t>
      </w:r>
      <w:r w:rsidRPr="00472744">
        <w:rPr>
          <w:rFonts w:ascii="Calibri" w:hAnsi="Calibri"/>
          <w:b/>
          <w:bCs/>
          <w:sz w:val="22"/>
          <w:szCs w:val="22"/>
        </w:rPr>
        <w:t xml:space="preserve"> </w:t>
      </w:r>
    </w:p>
    <w:p w14:paraId="222F63BC" w14:textId="77777777" w:rsidR="00277ABB" w:rsidRDefault="00277ABB">
      <w:pPr>
        <w:rPr>
          <w:rFonts w:ascii="Calibri" w:hAnsi="Calibri"/>
          <w:b/>
          <w:bCs/>
        </w:rPr>
      </w:pPr>
    </w:p>
    <w:p w14:paraId="0F11DEF1" w14:textId="77777777" w:rsidR="00277ABB" w:rsidRDefault="00277ABB" w:rsidP="00277ABB">
      <w:pPr>
        <w:spacing w:line="360" w:lineRule="auto"/>
        <w:rPr>
          <w:rFonts w:ascii="Tahoma" w:hAnsi="Tahoma"/>
        </w:rPr>
      </w:pPr>
    </w:p>
    <w:p w14:paraId="3BA28D81" w14:textId="77777777" w:rsidR="00277ABB" w:rsidRPr="009B1899" w:rsidRDefault="00BE5202" w:rsidP="00277ABB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2336" behindDoc="1" locked="0" layoutInCell="1" allowOverlap="1" wp14:anchorId="1194CBFE" wp14:editId="14627BB6">
            <wp:simplePos x="0" y="0"/>
            <wp:positionH relativeFrom="column">
              <wp:posOffset>-520065</wp:posOffset>
            </wp:positionH>
            <wp:positionV relativeFrom="paragraph">
              <wp:posOffset>-22860</wp:posOffset>
            </wp:positionV>
            <wp:extent cx="1371600" cy="1170940"/>
            <wp:effectExtent l="0" t="0" r="0" b="0"/>
            <wp:wrapNone/>
            <wp:docPr id="2" name="Picture 2" descr="nuth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that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ABB">
        <w:rPr>
          <w:rFonts w:ascii="Calibri" w:hAnsi="Calibri"/>
          <w:b/>
          <w:sz w:val="32"/>
          <w:szCs w:val="32"/>
        </w:rPr>
        <w:t xml:space="preserve">       </w:t>
      </w:r>
      <w:r w:rsidR="00305C05">
        <w:rPr>
          <w:rFonts w:ascii="Calibri" w:hAnsi="Calibri"/>
          <w:b/>
          <w:sz w:val="32"/>
          <w:szCs w:val="32"/>
        </w:rPr>
        <w:t xml:space="preserve">      </w:t>
      </w:r>
      <w:r w:rsidR="00277ABB" w:rsidRPr="009B1899">
        <w:rPr>
          <w:rFonts w:ascii="Calibri" w:hAnsi="Calibri"/>
          <w:b/>
          <w:sz w:val="32"/>
          <w:szCs w:val="32"/>
        </w:rPr>
        <w:t>Association of Vermont Conservation Commission</w:t>
      </w:r>
      <w:r w:rsidR="00277ABB">
        <w:rPr>
          <w:rFonts w:ascii="Calibri" w:hAnsi="Calibri"/>
          <w:b/>
          <w:sz w:val="32"/>
          <w:szCs w:val="32"/>
        </w:rPr>
        <w:t>s</w:t>
      </w:r>
    </w:p>
    <w:p w14:paraId="661B726A" w14:textId="4787D3A7" w:rsidR="00277ABB" w:rsidRPr="00C241A9" w:rsidRDefault="00305C05" w:rsidP="00277ABB">
      <w:pPr>
        <w:tabs>
          <w:tab w:val="left" w:pos="900"/>
        </w:tabs>
        <w:spacing w:line="360" w:lineRule="auto"/>
        <w:jc w:val="center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 xml:space="preserve">      </w:t>
      </w:r>
      <w:r w:rsidR="00277ABB">
        <w:rPr>
          <w:rFonts w:ascii="Calibri" w:hAnsi="Calibri"/>
          <w:b/>
          <w:bCs/>
          <w:i/>
          <w:sz w:val="32"/>
          <w:szCs w:val="32"/>
        </w:rPr>
        <w:t>201</w:t>
      </w:r>
      <w:r w:rsidR="00452922">
        <w:rPr>
          <w:rFonts w:ascii="Calibri" w:hAnsi="Calibri"/>
          <w:b/>
          <w:bCs/>
          <w:i/>
          <w:sz w:val="32"/>
          <w:szCs w:val="32"/>
        </w:rPr>
        <w:t>8</w:t>
      </w:r>
      <w:r w:rsidR="00277ABB">
        <w:rPr>
          <w:rFonts w:ascii="Calibri" w:hAnsi="Calibri"/>
          <w:b/>
          <w:bCs/>
          <w:i/>
          <w:sz w:val="32"/>
          <w:szCs w:val="32"/>
        </w:rPr>
        <w:t xml:space="preserve"> </w:t>
      </w:r>
      <w:r w:rsidR="008716B7">
        <w:rPr>
          <w:rFonts w:ascii="Calibri" w:hAnsi="Calibri"/>
          <w:b/>
          <w:bCs/>
          <w:i/>
          <w:sz w:val="32"/>
          <w:szCs w:val="32"/>
        </w:rPr>
        <w:t xml:space="preserve">Tiny </w:t>
      </w:r>
      <w:r w:rsidR="00277ABB" w:rsidRPr="00C241A9">
        <w:rPr>
          <w:rFonts w:ascii="Calibri" w:hAnsi="Calibri"/>
          <w:b/>
          <w:bCs/>
          <w:i/>
          <w:sz w:val="32"/>
          <w:szCs w:val="32"/>
        </w:rPr>
        <w:t>Grant Application</w:t>
      </w:r>
    </w:p>
    <w:p w14:paraId="46014392" w14:textId="77777777" w:rsidR="00277ABB" w:rsidRPr="009B1899" w:rsidRDefault="00277ABB" w:rsidP="00277ABB">
      <w:pPr>
        <w:tabs>
          <w:tab w:val="left" w:pos="900"/>
        </w:tabs>
        <w:spacing w:line="360" w:lineRule="auto"/>
        <w:rPr>
          <w:rFonts w:ascii="Calibri" w:hAnsi="Calibri"/>
          <w:b/>
          <w:bCs/>
        </w:rPr>
      </w:pPr>
    </w:p>
    <w:p w14:paraId="398A0391" w14:textId="77777777" w:rsidR="00305C05" w:rsidRDefault="00305C05" w:rsidP="00277ABB">
      <w:pPr>
        <w:tabs>
          <w:tab w:val="left" w:pos="900"/>
        </w:tabs>
        <w:spacing w:line="360" w:lineRule="auto"/>
        <w:rPr>
          <w:rFonts w:ascii="Calibri" w:hAnsi="Calibri"/>
          <w:b/>
          <w:bCs/>
        </w:rPr>
      </w:pPr>
    </w:p>
    <w:p w14:paraId="7EB7AF1C" w14:textId="77777777" w:rsidR="00305C05" w:rsidRDefault="00305C05" w:rsidP="00277ABB">
      <w:pPr>
        <w:tabs>
          <w:tab w:val="left" w:pos="900"/>
        </w:tabs>
        <w:spacing w:line="360" w:lineRule="auto"/>
        <w:rPr>
          <w:rFonts w:ascii="Calibri" w:hAnsi="Calibri"/>
          <w:b/>
          <w:bCs/>
        </w:rPr>
      </w:pPr>
    </w:p>
    <w:p w14:paraId="67C5B26A" w14:textId="77777777" w:rsidR="00277ABB" w:rsidRPr="00305C05" w:rsidRDefault="00277ABB" w:rsidP="00277ABB">
      <w:pPr>
        <w:tabs>
          <w:tab w:val="left" w:pos="90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305C05">
        <w:rPr>
          <w:rFonts w:ascii="Calibri" w:hAnsi="Calibri"/>
          <w:b/>
          <w:bCs/>
          <w:sz w:val="22"/>
          <w:szCs w:val="22"/>
        </w:rPr>
        <w:t>Applicant</w:t>
      </w:r>
    </w:p>
    <w:p w14:paraId="265A866B" w14:textId="77777777" w:rsidR="00277ABB" w:rsidRPr="00305C05" w:rsidRDefault="00277ABB" w:rsidP="00277ABB">
      <w:pPr>
        <w:spacing w:line="360" w:lineRule="auto"/>
        <w:rPr>
          <w:rFonts w:ascii="Calibri" w:hAnsi="Calibri"/>
          <w:sz w:val="22"/>
          <w:szCs w:val="22"/>
        </w:rPr>
      </w:pPr>
      <w:r w:rsidRPr="00305C05">
        <w:rPr>
          <w:rFonts w:ascii="Calibri" w:hAnsi="Calibri"/>
          <w:sz w:val="22"/>
          <w:szCs w:val="22"/>
        </w:rPr>
        <w:tab/>
        <w:t xml:space="preserve">Contact Person: </w:t>
      </w:r>
    </w:p>
    <w:p w14:paraId="79E37EA6" w14:textId="77777777" w:rsidR="00277ABB" w:rsidRPr="00305C05" w:rsidRDefault="00277ABB" w:rsidP="00277ABB">
      <w:pPr>
        <w:spacing w:line="360" w:lineRule="auto"/>
        <w:rPr>
          <w:rFonts w:ascii="Calibri" w:hAnsi="Calibri"/>
          <w:sz w:val="22"/>
          <w:szCs w:val="22"/>
        </w:rPr>
      </w:pPr>
      <w:r w:rsidRPr="00305C05">
        <w:rPr>
          <w:rFonts w:ascii="Calibri" w:hAnsi="Calibri"/>
          <w:sz w:val="22"/>
          <w:szCs w:val="22"/>
        </w:rPr>
        <w:tab/>
        <w:t xml:space="preserve">Organization: </w:t>
      </w:r>
    </w:p>
    <w:p w14:paraId="277EA6F5" w14:textId="77777777" w:rsidR="00277ABB" w:rsidRPr="00305C05" w:rsidRDefault="00277ABB" w:rsidP="00277ABB">
      <w:pPr>
        <w:spacing w:line="360" w:lineRule="auto"/>
        <w:rPr>
          <w:rFonts w:ascii="Calibri" w:hAnsi="Calibri"/>
          <w:sz w:val="22"/>
          <w:szCs w:val="22"/>
        </w:rPr>
      </w:pPr>
      <w:r w:rsidRPr="00305C05">
        <w:rPr>
          <w:rFonts w:ascii="Calibri" w:hAnsi="Calibri"/>
          <w:sz w:val="22"/>
          <w:szCs w:val="22"/>
        </w:rPr>
        <w:tab/>
        <w:t xml:space="preserve">Mailing Address: </w:t>
      </w:r>
    </w:p>
    <w:p w14:paraId="40D7DA33" w14:textId="77777777" w:rsidR="00277ABB" w:rsidRPr="00305C05" w:rsidRDefault="00277ABB" w:rsidP="00277ABB">
      <w:pPr>
        <w:spacing w:line="360" w:lineRule="auto"/>
        <w:rPr>
          <w:rFonts w:ascii="Calibri" w:hAnsi="Calibri"/>
          <w:sz w:val="22"/>
          <w:szCs w:val="22"/>
        </w:rPr>
      </w:pPr>
      <w:r w:rsidRPr="00305C05">
        <w:rPr>
          <w:rFonts w:ascii="Calibri" w:hAnsi="Calibri"/>
          <w:sz w:val="22"/>
          <w:szCs w:val="22"/>
        </w:rPr>
        <w:tab/>
        <w:t xml:space="preserve">Email: </w:t>
      </w:r>
    </w:p>
    <w:p w14:paraId="33DA9E29" w14:textId="77777777" w:rsidR="00277ABB" w:rsidRPr="00305C05" w:rsidRDefault="00277ABB" w:rsidP="00277ABB">
      <w:pPr>
        <w:spacing w:line="360" w:lineRule="auto"/>
        <w:rPr>
          <w:rFonts w:ascii="Calibri" w:hAnsi="Calibri"/>
          <w:sz w:val="22"/>
          <w:szCs w:val="22"/>
        </w:rPr>
      </w:pPr>
      <w:r w:rsidRPr="00305C05">
        <w:rPr>
          <w:rFonts w:ascii="Calibri" w:hAnsi="Calibri"/>
          <w:sz w:val="22"/>
          <w:szCs w:val="22"/>
        </w:rPr>
        <w:tab/>
        <w:t xml:space="preserve">Phone: </w:t>
      </w:r>
    </w:p>
    <w:p w14:paraId="64F2573F" w14:textId="77777777" w:rsidR="00277ABB" w:rsidRPr="00305C05" w:rsidRDefault="00277ABB" w:rsidP="00277ABB">
      <w:pPr>
        <w:spacing w:line="360" w:lineRule="auto"/>
        <w:rPr>
          <w:rFonts w:ascii="Calibri" w:hAnsi="Calibri"/>
          <w:sz w:val="22"/>
          <w:szCs w:val="22"/>
        </w:rPr>
      </w:pPr>
      <w:r w:rsidRPr="00305C05">
        <w:rPr>
          <w:rFonts w:ascii="Calibri" w:hAnsi="Calibri"/>
          <w:sz w:val="22"/>
          <w:szCs w:val="22"/>
        </w:rPr>
        <w:tab/>
        <w:t xml:space="preserve">Fiscal Sponsor, if any (legal name): </w:t>
      </w:r>
    </w:p>
    <w:p w14:paraId="4009E93F" w14:textId="77777777" w:rsidR="00277ABB" w:rsidRPr="00305C05" w:rsidRDefault="00277ABB" w:rsidP="00277ABB">
      <w:pPr>
        <w:spacing w:line="360" w:lineRule="auto"/>
        <w:rPr>
          <w:rFonts w:ascii="Calibri" w:hAnsi="Calibri"/>
          <w:sz w:val="22"/>
          <w:szCs w:val="22"/>
        </w:rPr>
      </w:pPr>
      <w:r w:rsidRPr="00305C05">
        <w:rPr>
          <w:rFonts w:ascii="Calibri" w:hAnsi="Calibri"/>
          <w:sz w:val="22"/>
          <w:szCs w:val="22"/>
        </w:rPr>
        <w:tab/>
        <w:t xml:space="preserve">Fiscal Sponsor contact information: </w:t>
      </w:r>
    </w:p>
    <w:p w14:paraId="5745FC2A" w14:textId="77777777" w:rsidR="00305C05" w:rsidRPr="00305C05" w:rsidRDefault="00305C05" w:rsidP="00277ABB">
      <w:pPr>
        <w:spacing w:line="360" w:lineRule="auto"/>
        <w:rPr>
          <w:rFonts w:ascii="Calibri" w:hAnsi="Calibri"/>
          <w:sz w:val="22"/>
          <w:szCs w:val="22"/>
        </w:rPr>
      </w:pPr>
    </w:p>
    <w:p w14:paraId="32E7AEC6" w14:textId="77777777" w:rsidR="006B1CBE" w:rsidRPr="0058351D" w:rsidRDefault="00277ABB" w:rsidP="00277ABB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305C05">
        <w:rPr>
          <w:rFonts w:ascii="Calibri" w:hAnsi="Calibri"/>
          <w:b/>
          <w:bCs/>
          <w:sz w:val="22"/>
          <w:szCs w:val="22"/>
        </w:rPr>
        <w:t xml:space="preserve">Reminder: Only AVCC </w:t>
      </w:r>
      <w:r w:rsidRPr="0058351D">
        <w:rPr>
          <w:rFonts w:ascii="Calibri" w:hAnsi="Calibri"/>
          <w:b/>
          <w:bCs/>
          <w:sz w:val="22"/>
          <w:szCs w:val="22"/>
        </w:rPr>
        <w:t xml:space="preserve">members whose membership dues are current are eligible. </w:t>
      </w:r>
    </w:p>
    <w:p w14:paraId="7D28C1C2" w14:textId="11AEB205" w:rsidR="00277ABB" w:rsidRPr="00305C05" w:rsidRDefault="00277ABB" w:rsidP="00277AB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58351D">
        <w:rPr>
          <w:rFonts w:ascii="Calibri" w:hAnsi="Calibri"/>
          <w:b/>
          <w:bCs/>
          <w:sz w:val="22"/>
          <w:szCs w:val="22"/>
        </w:rPr>
        <w:t xml:space="preserve">To check your status, please email </w:t>
      </w:r>
      <w:r w:rsidR="00452922">
        <w:rPr>
          <w:rFonts w:ascii="Calibri" w:hAnsi="Calibri"/>
          <w:b/>
          <w:bCs/>
          <w:sz w:val="22"/>
          <w:szCs w:val="22"/>
        </w:rPr>
        <w:t xml:space="preserve">the </w:t>
      </w:r>
      <w:r w:rsidR="009665D3">
        <w:rPr>
          <w:rFonts w:ascii="Calibri" w:hAnsi="Calibri"/>
          <w:b/>
          <w:bCs/>
          <w:sz w:val="22"/>
          <w:szCs w:val="22"/>
        </w:rPr>
        <w:t>AVCC Treasurer</w:t>
      </w:r>
      <w:r w:rsidR="00452922">
        <w:rPr>
          <w:rFonts w:ascii="Calibri" w:hAnsi="Calibri"/>
          <w:b/>
          <w:bCs/>
          <w:sz w:val="22"/>
          <w:szCs w:val="22"/>
        </w:rPr>
        <w:t xml:space="preserve"> at:</w:t>
      </w:r>
      <w:r w:rsidR="009665D3">
        <w:rPr>
          <w:rFonts w:ascii="Calibri" w:hAnsi="Calibri"/>
          <w:b/>
          <w:bCs/>
          <w:sz w:val="22"/>
          <w:szCs w:val="22"/>
        </w:rPr>
        <w:t xml:space="preserve"> </w:t>
      </w:r>
      <w:r w:rsidR="00452922">
        <w:rPr>
          <w:rFonts w:ascii="Calibri" w:hAnsi="Calibri"/>
          <w:b/>
          <w:bCs/>
          <w:sz w:val="22"/>
          <w:szCs w:val="22"/>
        </w:rPr>
        <w:t>vtconservation@gmail.com</w:t>
      </w:r>
      <w:bookmarkStart w:id="0" w:name="_GoBack"/>
      <w:bookmarkEnd w:id="0"/>
    </w:p>
    <w:p w14:paraId="1F9E3BE5" w14:textId="77777777" w:rsidR="00277ABB" w:rsidRPr="00305C05" w:rsidRDefault="00277ABB" w:rsidP="00277ABB">
      <w:pPr>
        <w:spacing w:line="360" w:lineRule="auto"/>
        <w:contextualSpacing/>
        <w:rPr>
          <w:rFonts w:ascii="Calibri" w:hAnsi="Calibri"/>
          <w:b/>
          <w:bCs/>
          <w:sz w:val="22"/>
          <w:szCs w:val="22"/>
        </w:rPr>
      </w:pPr>
    </w:p>
    <w:p w14:paraId="146C82F5" w14:textId="77777777" w:rsidR="00277ABB" w:rsidRPr="00305C05" w:rsidRDefault="00277ABB" w:rsidP="00277ABB">
      <w:pPr>
        <w:spacing w:line="360" w:lineRule="auto"/>
        <w:contextualSpacing/>
        <w:rPr>
          <w:rFonts w:ascii="Calibri" w:hAnsi="Calibri"/>
          <w:bCs/>
          <w:sz w:val="22"/>
          <w:szCs w:val="22"/>
          <w:u w:val="single"/>
        </w:rPr>
      </w:pPr>
      <w:r w:rsidRPr="00305C05">
        <w:rPr>
          <w:rFonts w:ascii="Calibri" w:hAnsi="Calibri"/>
          <w:bCs/>
          <w:sz w:val="22"/>
          <w:szCs w:val="22"/>
          <w:u w:val="single"/>
        </w:rPr>
        <w:t>On a separate document, please provide the following information:</w:t>
      </w:r>
    </w:p>
    <w:p w14:paraId="21E89E6A" w14:textId="77777777" w:rsidR="00277ABB" w:rsidRPr="00305C05" w:rsidRDefault="00277ABB" w:rsidP="00277AB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305C05">
        <w:rPr>
          <w:rFonts w:ascii="Calibri" w:hAnsi="Calibri"/>
          <w:bCs/>
          <w:sz w:val="22"/>
          <w:szCs w:val="22"/>
        </w:rPr>
        <w:t>Brief description of the project (300 words max)</w:t>
      </w:r>
    </w:p>
    <w:p w14:paraId="7411FED4" w14:textId="77777777" w:rsidR="00277ABB" w:rsidRPr="00305C05" w:rsidRDefault="00277ABB" w:rsidP="00277AB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305C05">
        <w:rPr>
          <w:rFonts w:ascii="Calibri" w:hAnsi="Calibri"/>
          <w:bCs/>
          <w:sz w:val="22"/>
          <w:szCs w:val="22"/>
        </w:rPr>
        <w:t>Total budget for this project</w:t>
      </w:r>
    </w:p>
    <w:p w14:paraId="7169FF4D" w14:textId="77777777" w:rsidR="00277ABB" w:rsidRPr="00305C05" w:rsidRDefault="00277ABB" w:rsidP="00277AB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305C05">
        <w:rPr>
          <w:rFonts w:ascii="Calibri" w:hAnsi="Calibri"/>
          <w:bCs/>
          <w:sz w:val="22"/>
          <w:szCs w:val="22"/>
        </w:rPr>
        <w:t xml:space="preserve">Amount of grant money requested (min. $250 – max. $600) </w:t>
      </w:r>
    </w:p>
    <w:p w14:paraId="0A742995" w14:textId="77777777" w:rsidR="00277ABB" w:rsidRPr="00305C05" w:rsidRDefault="00277ABB" w:rsidP="00277AB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305C05">
        <w:rPr>
          <w:rFonts w:ascii="Calibri" w:hAnsi="Calibri"/>
          <w:bCs/>
          <w:sz w:val="22"/>
          <w:szCs w:val="22"/>
        </w:rPr>
        <w:t>Other funds, if any, for this project</w:t>
      </w:r>
    </w:p>
    <w:p w14:paraId="256BEF4E" w14:textId="77777777" w:rsidR="00277ABB" w:rsidRPr="00305C05" w:rsidRDefault="00277ABB" w:rsidP="00277AB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305C05">
        <w:rPr>
          <w:rFonts w:ascii="Calibri" w:hAnsi="Calibri"/>
          <w:bCs/>
          <w:sz w:val="22"/>
          <w:szCs w:val="22"/>
        </w:rPr>
        <w:t>If yes, list the source(s) and amounts of other funds and</w:t>
      </w:r>
      <w:r w:rsidR="000153F0">
        <w:rPr>
          <w:rFonts w:ascii="Calibri" w:hAnsi="Calibri"/>
          <w:bCs/>
          <w:sz w:val="22"/>
          <w:szCs w:val="22"/>
        </w:rPr>
        <w:t>/</w:t>
      </w:r>
      <w:r w:rsidRPr="00305C05">
        <w:rPr>
          <w:rFonts w:ascii="Calibri" w:hAnsi="Calibri"/>
          <w:bCs/>
          <w:sz w:val="22"/>
          <w:szCs w:val="22"/>
        </w:rPr>
        <w:t>or in-kind contributions</w:t>
      </w:r>
    </w:p>
    <w:p w14:paraId="38C84353" w14:textId="77777777" w:rsidR="00277ABB" w:rsidRPr="00305C05" w:rsidRDefault="00277ABB" w:rsidP="00277AB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305C05">
        <w:rPr>
          <w:rFonts w:ascii="Calibri" w:hAnsi="Calibri"/>
          <w:bCs/>
          <w:sz w:val="22"/>
          <w:szCs w:val="22"/>
        </w:rPr>
        <w:t xml:space="preserve">Explain how these funds will make a difference to the success of your project (600 words max) </w:t>
      </w:r>
    </w:p>
    <w:p w14:paraId="75CBA5A2" w14:textId="77777777" w:rsidR="00277ABB" w:rsidRPr="00305C05" w:rsidRDefault="00277ABB" w:rsidP="00305C0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305C05">
        <w:rPr>
          <w:rFonts w:ascii="Calibri" w:hAnsi="Calibri"/>
          <w:bCs/>
          <w:sz w:val="22"/>
          <w:szCs w:val="22"/>
        </w:rPr>
        <w:t>Explain how you will measure the success of your project (300 words max)</w:t>
      </w:r>
    </w:p>
    <w:p w14:paraId="209E39EE" w14:textId="77777777" w:rsidR="0036060D" w:rsidRDefault="0036060D" w:rsidP="00277ABB">
      <w:pPr>
        <w:ind w:left="360"/>
        <w:jc w:val="center"/>
        <w:rPr>
          <w:rFonts w:asciiTheme="majorHAnsi" w:hAnsiTheme="majorHAnsi"/>
          <w:sz w:val="22"/>
          <w:szCs w:val="22"/>
        </w:rPr>
      </w:pPr>
    </w:p>
    <w:p w14:paraId="71211F86" w14:textId="77777777" w:rsidR="00277ABB" w:rsidRPr="0036060D" w:rsidRDefault="00277ABB" w:rsidP="00277ABB">
      <w:pPr>
        <w:ind w:left="360"/>
        <w:jc w:val="center"/>
        <w:rPr>
          <w:rFonts w:asciiTheme="majorHAnsi" w:hAnsiTheme="majorHAnsi"/>
          <w:i/>
          <w:sz w:val="22"/>
          <w:szCs w:val="22"/>
        </w:rPr>
      </w:pPr>
      <w:r w:rsidRPr="0036060D">
        <w:rPr>
          <w:rFonts w:asciiTheme="majorHAnsi" w:hAnsiTheme="majorHAnsi"/>
          <w:i/>
          <w:sz w:val="22"/>
          <w:szCs w:val="22"/>
        </w:rPr>
        <w:t>Please email applications t</w:t>
      </w:r>
      <w:r w:rsidR="00473FC8" w:rsidRPr="0036060D">
        <w:rPr>
          <w:rFonts w:asciiTheme="majorHAnsi" w:hAnsiTheme="majorHAnsi"/>
          <w:i/>
          <w:sz w:val="22"/>
          <w:szCs w:val="22"/>
        </w:rPr>
        <w:t xml:space="preserve">o: </w:t>
      </w:r>
      <w:r w:rsidRPr="0036060D">
        <w:rPr>
          <w:rFonts w:asciiTheme="majorHAnsi" w:hAnsiTheme="majorHAnsi"/>
          <w:i/>
          <w:sz w:val="22"/>
          <w:szCs w:val="22"/>
        </w:rPr>
        <w:t xml:space="preserve"> </w:t>
      </w:r>
      <w:r w:rsidR="0036060D" w:rsidRPr="0036060D">
        <w:rPr>
          <w:rFonts w:ascii="Calibri" w:hAnsi="Calibri"/>
          <w:i/>
          <w:sz w:val="22"/>
          <w:szCs w:val="22"/>
        </w:rPr>
        <w:t>vtconservation</w:t>
      </w:r>
      <w:hyperlink r:id="rId10" w:history="1"/>
      <w:r w:rsidR="0036060D" w:rsidRPr="0036060D">
        <w:rPr>
          <w:rFonts w:ascii="Calibri" w:hAnsi="Calibri"/>
          <w:i/>
          <w:sz w:val="22"/>
          <w:szCs w:val="22"/>
        </w:rPr>
        <w:t>@gmail.com (</w:t>
      </w:r>
      <w:r w:rsidR="00473FC8" w:rsidRPr="0036060D">
        <w:rPr>
          <w:rFonts w:asciiTheme="majorHAnsi" w:hAnsiTheme="majorHAnsi"/>
          <w:i/>
          <w:sz w:val="22"/>
          <w:szCs w:val="22"/>
        </w:rPr>
        <w:t>AVCC Board)</w:t>
      </w:r>
    </w:p>
    <w:p w14:paraId="1EC33D23" w14:textId="77777777" w:rsidR="00277ABB" w:rsidRPr="0036060D" w:rsidRDefault="00277ABB" w:rsidP="00277ABB">
      <w:pPr>
        <w:ind w:left="360"/>
        <w:jc w:val="center"/>
        <w:rPr>
          <w:rFonts w:asciiTheme="majorHAnsi" w:hAnsiTheme="majorHAnsi"/>
          <w:i/>
          <w:sz w:val="22"/>
          <w:szCs w:val="22"/>
        </w:rPr>
      </w:pPr>
      <w:r w:rsidRPr="0036060D">
        <w:rPr>
          <w:rFonts w:asciiTheme="majorHAnsi" w:hAnsiTheme="majorHAnsi"/>
          <w:i/>
          <w:sz w:val="22"/>
          <w:szCs w:val="22"/>
        </w:rPr>
        <w:t>Or mail them to: AVCC, 89 Main Street, Suite 4, Montpelier VT 05602</w:t>
      </w:r>
    </w:p>
    <w:p w14:paraId="430D1918" w14:textId="77777777" w:rsidR="0036060D" w:rsidRDefault="0036060D" w:rsidP="00277ABB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8887C17" w14:textId="1948C240" w:rsidR="0036060D" w:rsidRPr="0058351D" w:rsidRDefault="0036060D" w:rsidP="00277ABB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36060D">
        <w:rPr>
          <w:rFonts w:ascii="Calibri" w:hAnsi="Calibri"/>
          <w:b/>
          <w:bCs/>
          <w:sz w:val="22"/>
          <w:szCs w:val="22"/>
        </w:rPr>
        <w:t xml:space="preserve">Applications must be submitted (or </w:t>
      </w:r>
      <w:r w:rsidRPr="0058351D">
        <w:rPr>
          <w:rFonts w:ascii="Calibri" w:hAnsi="Calibri"/>
          <w:b/>
          <w:bCs/>
          <w:sz w:val="22"/>
          <w:szCs w:val="22"/>
        </w:rPr>
        <w:t>postmarked if sent by mail</w:t>
      </w:r>
      <w:r w:rsidR="0058351D" w:rsidRPr="0058351D">
        <w:rPr>
          <w:rFonts w:ascii="Calibri" w:hAnsi="Calibri"/>
          <w:b/>
          <w:bCs/>
          <w:sz w:val="22"/>
          <w:szCs w:val="22"/>
        </w:rPr>
        <w:t>) on or before April</w:t>
      </w:r>
      <w:r w:rsidRPr="0058351D">
        <w:rPr>
          <w:rFonts w:ascii="Calibri" w:hAnsi="Calibri"/>
          <w:b/>
          <w:bCs/>
          <w:sz w:val="22"/>
          <w:szCs w:val="22"/>
        </w:rPr>
        <w:t xml:space="preserve"> 1</w:t>
      </w:r>
      <w:r w:rsidR="00452922">
        <w:rPr>
          <w:rFonts w:ascii="Calibri" w:hAnsi="Calibri"/>
          <w:b/>
          <w:bCs/>
          <w:sz w:val="22"/>
          <w:szCs w:val="22"/>
        </w:rPr>
        <w:t>3</w:t>
      </w:r>
      <w:r w:rsidRPr="0058351D">
        <w:rPr>
          <w:rFonts w:ascii="Calibri" w:hAnsi="Calibri"/>
          <w:b/>
          <w:bCs/>
          <w:sz w:val="22"/>
          <w:szCs w:val="22"/>
        </w:rPr>
        <w:t>, 201</w:t>
      </w:r>
      <w:r w:rsidR="00452922">
        <w:rPr>
          <w:rFonts w:ascii="Calibri" w:hAnsi="Calibri"/>
          <w:b/>
          <w:bCs/>
          <w:sz w:val="22"/>
          <w:szCs w:val="22"/>
        </w:rPr>
        <w:t>8</w:t>
      </w:r>
      <w:r w:rsidRPr="0058351D">
        <w:rPr>
          <w:rFonts w:ascii="Calibri" w:hAnsi="Calibri"/>
          <w:b/>
          <w:bCs/>
          <w:sz w:val="22"/>
          <w:szCs w:val="22"/>
        </w:rPr>
        <w:t>.</w:t>
      </w:r>
    </w:p>
    <w:p w14:paraId="570D7E68" w14:textId="708CFDFA" w:rsidR="00277ABB" w:rsidRPr="00305C05" w:rsidRDefault="0036060D" w:rsidP="00277ABB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58351D">
        <w:rPr>
          <w:rFonts w:ascii="Calibri" w:hAnsi="Calibri"/>
          <w:b/>
          <w:bCs/>
          <w:sz w:val="22"/>
          <w:szCs w:val="22"/>
        </w:rPr>
        <w:t xml:space="preserve"> </w:t>
      </w:r>
      <w:r w:rsidR="00CA4D8B" w:rsidRPr="0058351D">
        <w:rPr>
          <w:rFonts w:ascii="Calibri" w:hAnsi="Calibri"/>
          <w:b/>
          <w:bCs/>
          <w:sz w:val="22"/>
          <w:szCs w:val="22"/>
        </w:rPr>
        <w:t xml:space="preserve">Awards will be announced </w:t>
      </w:r>
      <w:r w:rsidR="00452922">
        <w:rPr>
          <w:rFonts w:ascii="Calibri" w:hAnsi="Calibri"/>
          <w:b/>
          <w:bCs/>
          <w:sz w:val="22"/>
          <w:szCs w:val="22"/>
        </w:rPr>
        <w:t>by May 4</w:t>
      </w:r>
      <w:r w:rsidR="00277ABB" w:rsidRPr="0058351D">
        <w:rPr>
          <w:rFonts w:ascii="Calibri" w:hAnsi="Calibri"/>
          <w:b/>
          <w:bCs/>
          <w:sz w:val="22"/>
          <w:szCs w:val="22"/>
        </w:rPr>
        <w:t>, 201</w:t>
      </w:r>
      <w:r w:rsidR="00452922">
        <w:rPr>
          <w:rFonts w:ascii="Calibri" w:hAnsi="Calibri"/>
          <w:b/>
          <w:bCs/>
          <w:sz w:val="22"/>
          <w:szCs w:val="22"/>
        </w:rPr>
        <w:t>8</w:t>
      </w:r>
      <w:r w:rsidR="00277ABB" w:rsidRPr="0058351D">
        <w:rPr>
          <w:rFonts w:ascii="Calibri" w:hAnsi="Calibri"/>
          <w:b/>
          <w:bCs/>
          <w:sz w:val="22"/>
          <w:szCs w:val="22"/>
        </w:rPr>
        <w:t>.</w:t>
      </w:r>
    </w:p>
    <w:sectPr w:rsidR="00277ABB" w:rsidRPr="00305C05" w:rsidSect="000B7991">
      <w:headerReference w:type="default" r:id="rId11"/>
      <w:footerReference w:type="default" r:id="rId12"/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BFECC" w14:textId="77777777" w:rsidR="00213B66" w:rsidRDefault="00213B66" w:rsidP="0041444C">
      <w:r>
        <w:separator/>
      </w:r>
    </w:p>
  </w:endnote>
  <w:endnote w:type="continuationSeparator" w:id="0">
    <w:p w14:paraId="1FC0C3FB" w14:textId="77777777" w:rsidR="00213B66" w:rsidRDefault="00213B66" w:rsidP="0041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B6FC" w14:textId="77777777" w:rsidR="000B7991" w:rsidRDefault="000B7991" w:rsidP="000B7991">
    <w:pPr>
      <w:pStyle w:val="Footer"/>
      <w:jc w:val="center"/>
      <w:rPr>
        <w:rFonts w:ascii="Calibri" w:hAnsi="Calibri"/>
        <w:b/>
        <w:sz w:val="20"/>
        <w:szCs w:val="20"/>
      </w:rPr>
    </w:pPr>
  </w:p>
  <w:p w14:paraId="01DEAB81" w14:textId="77777777" w:rsidR="000B7991" w:rsidRPr="00505F95" w:rsidRDefault="000B7991" w:rsidP="000B7991">
    <w:pPr>
      <w:pStyle w:val="Footer"/>
      <w:jc w:val="center"/>
      <w:rPr>
        <w:rFonts w:ascii="Calibri" w:hAnsi="Calibri"/>
        <w:b/>
        <w:sz w:val="20"/>
        <w:szCs w:val="20"/>
      </w:rPr>
    </w:pPr>
    <w:r w:rsidRPr="00505F95">
      <w:rPr>
        <w:rFonts w:ascii="Calibri" w:hAnsi="Calibri"/>
        <w:b/>
        <w:sz w:val="20"/>
        <w:szCs w:val="20"/>
      </w:rPr>
      <w:t xml:space="preserve">Association of Vermont Conservation Commissions – </w:t>
    </w:r>
    <w:r w:rsidRPr="00505F95">
      <w:rPr>
        <w:rFonts w:ascii="Calibri" w:hAnsi="Calibri"/>
        <w:b/>
        <w:i/>
        <w:sz w:val="20"/>
        <w:szCs w:val="20"/>
      </w:rPr>
      <w:t>Sowing the Seeds of Vermont’s Future</w:t>
    </w:r>
  </w:p>
  <w:p w14:paraId="5666320D" w14:textId="77777777" w:rsidR="000B7991" w:rsidRPr="00962729" w:rsidRDefault="000B7991" w:rsidP="000B7991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505F95">
      <w:rPr>
        <w:rFonts w:ascii="Calibri" w:hAnsi="Calibri" w:cs="Calibri"/>
        <w:sz w:val="20"/>
        <w:szCs w:val="20"/>
      </w:rPr>
      <w:t>89 Main Street, Suite 4, Montpelier, VT 05602‐2948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F75FB" w14:textId="77777777" w:rsidR="00213B66" w:rsidRDefault="00213B66" w:rsidP="0041444C">
      <w:r>
        <w:separator/>
      </w:r>
    </w:p>
  </w:footnote>
  <w:footnote w:type="continuationSeparator" w:id="0">
    <w:p w14:paraId="2182919C" w14:textId="77777777" w:rsidR="00213B66" w:rsidRDefault="00213B66" w:rsidP="004144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D37E8" w14:textId="77777777" w:rsidR="000B7991" w:rsidRPr="00962729" w:rsidRDefault="000B7991" w:rsidP="000B7991">
    <w:pPr>
      <w:pStyle w:val="Header"/>
      <w:jc w:val="right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04AC"/>
    <w:multiLevelType w:val="hybridMultilevel"/>
    <w:tmpl w:val="D3EC8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16E90"/>
    <w:multiLevelType w:val="hybridMultilevel"/>
    <w:tmpl w:val="935C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F22"/>
    <w:multiLevelType w:val="hybridMultilevel"/>
    <w:tmpl w:val="5D76D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150C6"/>
    <w:multiLevelType w:val="hybridMultilevel"/>
    <w:tmpl w:val="4BB0F744"/>
    <w:lvl w:ilvl="0" w:tplc="6D40B0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C"/>
    <w:rsid w:val="000153F0"/>
    <w:rsid w:val="00055127"/>
    <w:rsid w:val="000B7991"/>
    <w:rsid w:val="000F5C51"/>
    <w:rsid w:val="00147305"/>
    <w:rsid w:val="00213B66"/>
    <w:rsid w:val="00277ABB"/>
    <w:rsid w:val="00305C05"/>
    <w:rsid w:val="0036060D"/>
    <w:rsid w:val="00363DEF"/>
    <w:rsid w:val="003710A5"/>
    <w:rsid w:val="003F049E"/>
    <w:rsid w:val="0041444C"/>
    <w:rsid w:val="00452922"/>
    <w:rsid w:val="00472744"/>
    <w:rsid w:val="00473FC8"/>
    <w:rsid w:val="004862F2"/>
    <w:rsid w:val="00493F26"/>
    <w:rsid w:val="004D4233"/>
    <w:rsid w:val="00523BA0"/>
    <w:rsid w:val="00552B5D"/>
    <w:rsid w:val="0058351D"/>
    <w:rsid w:val="00635549"/>
    <w:rsid w:val="006B1CBE"/>
    <w:rsid w:val="006F2C88"/>
    <w:rsid w:val="006F5E54"/>
    <w:rsid w:val="00713A84"/>
    <w:rsid w:val="007B3765"/>
    <w:rsid w:val="007D68A2"/>
    <w:rsid w:val="008716B7"/>
    <w:rsid w:val="008A5B7F"/>
    <w:rsid w:val="008C6BFF"/>
    <w:rsid w:val="008E0D23"/>
    <w:rsid w:val="009038E8"/>
    <w:rsid w:val="009665D3"/>
    <w:rsid w:val="00A246AF"/>
    <w:rsid w:val="00A35D41"/>
    <w:rsid w:val="00AC4E00"/>
    <w:rsid w:val="00AC7274"/>
    <w:rsid w:val="00B9737C"/>
    <w:rsid w:val="00BE5202"/>
    <w:rsid w:val="00C57BEA"/>
    <w:rsid w:val="00C95FB2"/>
    <w:rsid w:val="00CA4D8B"/>
    <w:rsid w:val="00D50C36"/>
    <w:rsid w:val="00F83CAA"/>
    <w:rsid w:val="00FF6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37B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44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444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1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444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14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tfreemanvt@gmail.com" TargetMode="External"/><Relationship Id="rId9" Type="http://schemas.openxmlformats.org/officeDocument/2006/relationships/hyperlink" Target="http://vtconservation.com/success/node/add/avcc-story" TargetMode="External"/><Relationship Id="rId10" Type="http://schemas.openxmlformats.org/officeDocument/2006/relationships/hyperlink" Target="mailto:ktfreeman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VNRC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Microsoft Office User</cp:lastModifiedBy>
  <cp:revision>4</cp:revision>
  <dcterms:created xsi:type="dcterms:W3CDTF">2018-01-26T18:40:00Z</dcterms:created>
  <dcterms:modified xsi:type="dcterms:W3CDTF">2018-01-26T18:42:00Z</dcterms:modified>
</cp:coreProperties>
</file>